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58"/>
        <w:gridCol w:w="10085"/>
      </w:tblGrid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000000"/>
          </w:tcPr>
          <w:p w:rsidR="00BD460E" w:rsidRPr="009A555C" w:rsidRDefault="00090600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PENALTIES:  0.5 point (1/2) Deductions Per </w:t>
            </w:r>
            <w:r w:rsidR="009A555C"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Occurrence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-0.5</w:t>
            </w:r>
          </w:p>
        </w:tc>
        <w:tc>
          <w:tcPr>
            <w:tcW w:w="166" w:type="pct"/>
            <w:tcBorders>
              <w:top w:val="single" w:sz="6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5 - 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Stepping on signs/</w:t>
            </w:r>
            <w:proofErr w:type="spellStart"/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poms</w:t>
            </w:r>
            <w:proofErr w:type="spellEnd"/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; throwing sign/prop of solid material, hard edges, or sharp corners</w:t>
            </w:r>
          </w:p>
        </w:tc>
      </w:tr>
      <w:tr w:rsidR="00090600" w:rsidRPr="009A555C" w:rsidTr="00090600">
        <w:tc>
          <w:tcPr>
            <w:tcW w:w="158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0" w:rsidRPr="009A555C" w:rsidRDefault="00090600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-0.5</w:t>
            </w:r>
          </w:p>
        </w:tc>
        <w:tc>
          <w:tcPr>
            <w:tcW w:w="166" w:type="pct"/>
            <w:tcBorders>
              <w:top w:val="single" w:sz="6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4, 5, &amp; 6 - Spotter momentarily provides primary support; improper location or body position; not visually focused; under foot/torso; hold objects; hands behind back.</w:t>
            </w:r>
          </w:p>
        </w:tc>
      </w:tr>
      <w:tr w:rsidR="00090600" w:rsidRPr="009A555C" w:rsidTr="00090600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0" w:rsidRPr="009A555C" w:rsidRDefault="00090600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-0.5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1 - Top Person - Shoulders drop momentarily below waist.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090600" w:rsidP="009A5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GENERAL/SPORTSMANSHIP/APPAREL/ACCESSORIES PENALTIES:  Any violation will result in a 1.5 (1.5) point deduction per infraction on the technical score sheet.</w:t>
            </w:r>
            <w:r w:rsidR="009A555C"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(page 1-11)</w:t>
            </w:r>
          </w:p>
        </w:tc>
      </w:tr>
      <w:tr w:rsidR="00090600" w:rsidRPr="009A555C" w:rsidTr="007C2848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0" w:rsidRPr="009A555C" w:rsidRDefault="00090600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7 &amp; 11 -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Participants must not: chew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gum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or have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candy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in their mouths;</w:t>
            </w:r>
            <w:r w:rsidRPr="009A555C">
              <w:rPr>
                <w:rFonts w:ascii="Arial" w:hAnsi="Arial" w:cs="Arial"/>
                <w:bCs/>
                <w:sz w:val="17"/>
                <w:szCs w:val="17"/>
              </w:rPr>
              <w:t xml:space="preserve"> use artificial noisemakers; use megaphones inappropriately (should not strike the floor).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1 &amp; 2 - Unsporting act (includes leaving their assigned position as defined in the competition rules).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1 - Jewelry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is prohibited except: a religious medal without a chain taped and worn under the uniform; or a medical-alert medal taped (may be visible).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2 &amp; 3 - Fingernails</w:t>
            </w:r>
            <w:r w:rsidRPr="009A555C">
              <w:rPr>
                <w:rFonts w:ascii="Arial" w:hAnsi="Arial" w:cs="Arial"/>
                <w:sz w:val="17"/>
                <w:szCs w:val="17"/>
              </w:rPr>
              <w:t>, including artificial, must be kept short and near the end of fingers.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Hair </w:t>
            </w:r>
            <w:r w:rsidRPr="009A555C">
              <w:rPr>
                <w:rFonts w:ascii="Arial" w:hAnsi="Arial" w:cs="Arial"/>
                <w:sz w:val="17"/>
                <w:szCs w:val="17"/>
              </w:rPr>
              <w:t>devices must be secure. Hair should be off the shoulders and not impair vision.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4 &amp; 6 - Apparel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and accessories must be appropriate for the activity. Cheerleaders must wear athletic shoes. When standing at attention, apparel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must cover the midriff</w:t>
            </w:r>
            <w:r w:rsidRPr="009A555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7 - Glitter </w:t>
            </w:r>
            <w:r w:rsidRPr="009A555C">
              <w:rPr>
                <w:rFonts w:ascii="Arial" w:hAnsi="Arial" w:cs="Arial"/>
                <w:sz w:val="17"/>
                <w:szCs w:val="17"/>
              </w:rPr>
              <w:t>that does not readily adhere on the hair, face, uniform, or body is illegal. Glitter on signs/props must be laminated.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8 - Supports, braces</w:t>
            </w:r>
            <w:r w:rsidRPr="009A555C">
              <w:rPr>
                <w:rFonts w:ascii="Arial" w:hAnsi="Arial" w:cs="Arial"/>
                <w:sz w:val="17"/>
                <w:szCs w:val="17"/>
              </w:rPr>
              <w:t>, soft casts, etc. that have been altered.  Participant wearing a plaster cast/walking boot involved in partner stunts, pyramids, or tosses.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-1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9 &amp; 10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Logo/Trademark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American Flag, Memorial Patch that exceed specified dimensions.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2 – Stunting Personnel (page 16-18)</w:t>
            </w:r>
          </w:p>
        </w:tc>
      </w:tr>
      <w:tr w:rsidR="00E018AE" w:rsidRPr="009A555C" w:rsidTr="007C2848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8AE" w:rsidRPr="009A555C" w:rsidRDefault="00E018AE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AE" w:rsidRPr="009A555C" w:rsidRDefault="00E018AE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AE" w:rsidRPr="009A555C" w:rsidRDefault="00E018AE" w:rsidP="007C2848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5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A mascot/participant in full head and body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costume that is involved in a stunt or tumbling except forward roll or cartwheel.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1 &amp; 2 - Bases 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in back-bend or handstand; holding objects in supporting hands; extended stunts must have both feet on performing surface.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3 - Bracers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providing primary support.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7 &amp; 8 - Missing Spotter 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for extended stunts; single-based prep-level stunt in which the foot/feet of top person are in the hands of the base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3 – Inversions (page 18-22)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2, 6a, &amp; 7 - Inverted Top Person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holding objects in his/her hands except during transition from performing surface to non-inverted stunt; begins, ends, pauses or stops in a static extended position; on the performing surface released to loading position above prep level.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3abcd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Suspended rolls - D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oes not have 2 people on performing surface controlling with continuous hand-to-hand/arm contact, 2-person cradle, loading position or performing surface; single base/post without continuous hands-to-hands contact,2-person cradle, loading position or performing surface, or roll to floor without spotter. </w:t>
            </w:r>
          </w:p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sz w:val="17"/>
                <w:szCs w:val="17"/>
              </w:rPr>
              <w:t>If caught by new catchers, they must be in place &amp; not involved in another skill when the roll is initiated; feet/ankles are not released.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4a - Inversions that release </w:t>
            </w:r>
            <w:r w:rsidRPr="009A555C">
              <w:rPr>
                <w:rFonts w:ascii="Arial" w:hAnsi="Arial" w:cs="Arial"/>
                <w:sz w:val="17"/>
                <w:szCs w:val="17"/>
              </w:rPr>
              <w:t>must follow Rule 3.5.5.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4b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Braced inversion that does not release </w:t>
            </w:r>
            <w:r w:rsidRPr="009A555C">
              <w:rPr>
                <w:rFonts w:ascii="Arial" w:hAnsi="Arial" w:cs="Arial"/>
                <w:sz w:val="17"/>
                <w:szCs w:val="17"/>
              </w:rPr>
              <w:t>must follow Rule 3-4.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5abcde - Braced flips in pyramids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without continuous hand-to-hand/arm contact w/2 bracers in multi-base prep, each arm not connected to separate person, or top behind bracers; # bases/spotters; bases move except for safety; not caught by original bases; more than 1¼ flipping rotations; more than ½  twist; ends in inverted position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6bc123f-Static inversion at prep level without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2 bases or base &amp; spotter.  R</w:t>
            </w: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elease allowed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 to non-inverted if lands at or below prep level; no more than ¼ twist; spotter.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6d12 - Inversion begins/remains below prep level </w:t>
            </w:r>
            <w:r w:rsidRPr="009A555C">
              <w:rPr>
                <w:rFonts w:ascii="Arial" w:hAnsi="Arial" w:cs="Arial"/>
                <w:sz w:val="17"/>
                <w:szCs w:val="17"/>
              </w:rPr>
              <w:t>without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A555C">
              <w:rPr>
                <w:rFonts w:ascii="Arial" w:hAnsi="Arial" w:cs="Arial"/>
                <w:sz w:val="17"/>
                <w:szCs w:val="17"/>
              </w:rPr>
              <w:t>one base/spotter to protect head/neck; base/spotter does not maintain sufficient contact with upper body to stabilize until no longer inverted or hands are on performing surface (Exception: inverted top person may be released to a load below prep level).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6e123 - Inversion begins/passes through prep level </w:t>
            </w:r>
            <w:r w:rsidRPr="009A555C">
              <w:rPr>
                <w:rFonts w:ascii="Arial" w:hAnsi="Arial" w:cs="Arial"/>
                <w:sz w:val="17"/>
                <w:szCs w:val="17"/>
              </w:rPr>
              <w:t>without 2 people on performing surface in position to protect head/neck; bases/spotters does not maintain contact sufficient to stabilize until no longer inverted or hands on the performing surface. (Exception: fold over stunts). Top goes directly to inverted position on performing surface.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6g- Inversion dismounts to a cradle or upright position on the performing surface </w:t>
            </w:r>
            <w:r w:rsidRPr="009A555C">
              <w:rPr>
                <w:rFonts w:ascii="Arial" w:hAnsi="Arial" w:cs="Arial"/>
                <w:sz w:val="17"/>
                <w:szCs w:val="17"/>
              </w:rPr>
              <w:t>- top does not begins in a static or “pump-n-go” position (i.e. handstand); more than ¼ turn.  (Dismounts to the performing surface from prep level or above must follow rule 3.7.2 (page 28).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564E3A">
            <w:pPr>
              <w:keepNext/>
              <w:keepLines/>
              <w:pageBreakBefore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lastRenderedPageBreak/>
              <w:t>Rule 3 – Cheerleading Risk Management – Section 4 – Non-Release Stunts (page 22-24)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2 -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Move over/under a stunt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- except when helping build, stabilize or dismount that stunt or pyramid.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3 - Bracers 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in extended static stunts bracing each other without hand/arm to hand/arm connection. Cannot brace release transitions (Situation 3-4-3B page 24).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4 -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Top person from vertical to horizontal or cradle – </w:t>
            </w:r>
            <w:r w:rsidRPr="009A555C">
              <w:rPr>
                <w:rFonts w:ascii="Arial" w:hAnsi="Arial" w:cs="Arial"/>
                <w:sz w:val="17"/>
                <w:szCs w:val="17"/>
              </w:rPr>
              <w:t>loses correct contact; extended position without correct # of catchers</w:t>
            </w:r>
            <w:proofErr w:type="gramStart"/>
            <w:r w:rsidRPr="009A555C">
              <w:rPr>
                <w:rFonts w:ascii="Arial" w:hAnsi="Arial" w:cs="Arial"/>
                <w:sz w:val="17"/>
                <w:szCs w:val="17"/>
              </w:rPr>
              <w:t>;  #</w:t>
            </w:r>
            <w:proofErr w:type="gramEnd"/>
            <w:r w:rsidRPr="009A555C">
              <w:rPr>
                <w:rFonts w:ascii="Arial" w:hAnsi="Arial" w:cs="Arial"/>
                <w:sz w:val="17"/>
                <w:szCs w:val="17"/>
              </w:rPr>
              <w:t xml:space="preserve"> and position of catchers.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5 -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Hanging Pyramid – </w:t>
            </w:r>
            <w:r w:rsidRPr="009A555C">
              <w:rPr>
                <w:rFonts w:ascii="Arial" w:hAnsi="Arial" w:cs="Arial"/>
                <w:sz w:val="17"/>
                <w:szCs w:val="17"/>
              </w:rPr>
              <w:t>Top loses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A555C">
              <w:rPr>
                <w:rFonts w:ascii="Arial" w:hAnsi="Arial" w:cs="Arial"/>
                <w:sz w:val="17"/>
                <w:szCs w:val="17"/>
              </w:rPr>
              <w:t>contact w/stationary base/spotter; suspended top higher than shoulder stand; rotates on dismount.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6 &amp;10 - Single-Base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–Split catch/straddle catch prep level or above.  Primary support for 2 extended top persons (except double </w:t>
            </w:r>
            <w:proofErr w:type="spellStart"/>
            <w:r w:rsidRPr="009A555C">
              <w:rPr>
                <w:rFonts w:ascii="Arial" w:hAnsi="Arial" w:cs="Arial"/>
                <w:sz w:val="17"/>
                <w:szCs w:val="17"/>
              </w:rPr>
              <w:t>cupies</w:t>
            </w:r>
            <w:proofErr w:type="spellEnd"/>
            <w:r w:rsidRPr="009A555C">
              <w:rPr>
                <w:rFonts w:ascii="Arial" w:hAnsi="Arial" w:cs="Arial"/>
                <w:sz w:val="17"/>
                <w:szCs w:val="17"/>
              </w:rPr>
              <w:t>/awesome);  # of catchers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7 - Missing Spotter 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during</w:t>
            </w: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roll down from a side T-lift.  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8 &amp; 9 -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Non-release transition to new bases or back to original bases or by a post to original bases or non-release braced inversion - </w:t>
            </w:r>
            <w:r w:rsidRPr="009A555C">
              <w:rPr>
                <w:rFonts w:ascii="Arial" w:hAnsi="Arial" w:cs="Arial"/>
                <w:sz w:val="17"/>
                <w:szCs w:val="17"/>
              </w:rPr>
              <w:t>(illegally performed).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12 &amp; 13 -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Flip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from performing surface to partner stunt or cradle.  </w:t>
            </w: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Jump </w:t>
            </w:r>
            <w:r w:rsidRPr="009A555C">
              <w:rPr>
                <w:rFonts w:ascii="Arial" w:hAnsi="Arial" w:cs="Arial"/>
                <w:sz w:val="17"/>
                <w:szCs w:val="17"/>
              </w:rPr>
              <w:t>unassisted unto the back of base in horizontal position.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5 – Release Stunts/Tosses (page 25-26)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2, 3, &amp; 4 - Release Stunts &amp; Tosses </w:t>
            </w: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not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directed vertically; not caught by original bases/location; land inverted; pass over/under; more than 1 ¼ twist; more than 4 </w:t>
            </w:r>
            <w:proofErr w:type="spellStart"/>
            <w:r w:rsidRPr="009A555C">
              <w:rPr>
                <w:rFonts w:ascii="Arial" w:hAnsi="Arial" w:cs="Arial"/>
                <w:sz w:val="17"/>
                <w:szCs w:val="17"/>
              </w:rPr>
              <w:t>tossers</w:t>
            </w:r>
            <w:proofErr w:type="spellEnd"/>
            <w:r w:rsidRPr="009A555C">
              <w:rPr>
                <w:rFonts w:ascii="Arial" w:hAnsi="Arial" w:cs="Arial"/>
                <w:sz w:val="17"/>
                <w:szCs w:val="17"/>
              </w:rPr>
              <w:t xml:space="preserve"> including the 1 behind; not cradled by original bases/spotter; top holding prop.  (Exception to 3.5.2 &amp; 3.5.3 : switch liberty)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5 -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Release transitions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- # bracers, # spotters; loss of contact w/bracer; more than ¼ turn around bracer; bracer above prep level (3.4.3 sit B); bracer provides primary support; skills before/after not legal; not continuous movement; top person not vertical over the bases; not caught by original bases (exceptions:2.5.5b.12).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Tick-tock – </w:t>
            </w:r>
            <w:r w:rsidRPr="009A555C">
              <w:rPr>
                <w:rFonts w:ascii="Arial" w:hAnsi="Arial" w:cs="Arial"/>
                <w:sz w:val="17"/>
                <w:szCs w:val="17"/>
              </w:rPr>
              <w:t>non-braced tick tock must not originate above shoulder level (3.5.5 sit. D).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6 - Helicopter </w:t>
            </w:r>
            <w:r w:rsidRPr="009A555C">
              <w:rPr>
                <w:rFonts w:ascii="Arial" w:hAnsi="Arial" w:cs="Arial"/>
                <w:sz w:val="17"/>
                <w:szCs w:val="17"/>
              </w:rPr>
              <w:t>- Greater than 180 rotation; top twists or faces down; # of bases; no head/neck/shoulder spot.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7 -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Log Roll </w:t>
            </w:r>
            <w:r w:rsidRPr="009A555C">
              <w:rPr>
                <w:rFonts w:ascii="Arial" w:hAnsi="Arial" w:cs="Arial"/>
                <w:sz w:val="17"/>
                <w:szCs w:val="17"/>
              </w:rPr>
              <w:t>-  More than 1 complete rotation; top in contact with another released top person; incorrect single base rotation or ending position;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6 – Suspended Stunts (page 26-28)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1 &amp; 2 -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Suspended splits non-braced </w:t>
            </w:r>
            <w:r w:rsidRPr="009A555C">
              <w:rPr>
                <w:rFonts w:ascii="Arial" w:hAnsi="Arial" w:cs="Arial"/>
                <w:sz w:val="17"/>
                <w:szCs w:val="17"/>
              </w:rPr>
              <w:t>not below prep level, #  bases, hand contact; prep level or above with incorrect bases, hand contact, or support under the legs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3 &amp; 4 -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Suspended splits braced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- # bases; both hands not in contact w/bracer(s); # spotters.  If released, then 3.5.5 (page 25) must be met.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5 &amp; 6 -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Swinging stunt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-Downward movement above prep level; face down.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Suspended stunt</w:t>
            </w:r>
            <w:r w:rsidRPr="009A555C">
              <w:rPr>
                <w:rFonts w:ascii="Arial" w:hAnsi="Arial" w:cs="Arial"/>
                <w:sz w:val="17"/>
                <w:szCs w:val="17"/>
              </w:rPr>
              <w:t>- face down between bases with torso suspended below the arms and legs.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7 – Dismounts (page 28-30)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1, 2, 3, &amp;11 - Dismount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- Bases/catcher move more than ¼ turn other than for safety; unassisted landing from prep level or above; no assistance from two bases or a base and a spotter when skill is performed; more than 1¼ twist to the performing surface; </w:t>
            </w: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Tension Drops.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4, 5, 6, 7, &amp; 8 - Dismount to cradle 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- No visual contact; top person w/sign or prop made of solid material, corners, or sharp edges; # of catchers or spotters; skill performed into cradle to separate catchers or following release;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twist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to cradle with more than 1¼ rotations.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9 - Dismount to catchers: </w:t>
            </w:r>
            <w:r w:rsidRPr="009A555C">
              <w:rPr>
                <w:rFonts w:ascii="Arial" w:hAnsi="Arial" w:cs="Arial"/>
                <w:sz w:val="17"/>
                <w:szCs w:val="17"/>
              </w:rPr>
              <w:t># catchers; not close to bases; not in place; involved in skill when release initiates; head/shoulder spotter/catcher; skill after release.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10 -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Dismount with bracer(s</w:t>
            </w:r>
            <w:proofErr w:type="gramStart"/>
            <w:r w:rsidRPr="009A555C">
              <w:rPr>
                <w:rFonts w:ascii="Arial" w:hAnsi="Arial" w:cs="Arial"/>
                <w:b/>
                <w:sz w:val="17"/>
                <w:szCs w:val="17"/>
              </w:rPr>
              <w:t>)</w:t>
            </w:r>
            <w:r w:rsidRPr="009A555C">
              <w:rPr>
                <w:rFonts w:ascii="Arial" w:hAnsi="Arial" w:cs="Arial"/>
                <w:sz w:val="17"/>
                <w:szCs w:val="17"/>
              </w:rPr>
              <w:t>-</w:t>
            </w:r>
            <w:proofErr w:type="gramEnd"/>
            <w:r w:rsidRPr="009A555C">
              <w:rPr>
                <w:rFonts w:ascii="Arial" w:hAnsi="Arial" w:cs="Arial"/>
                <w:sz w:val="17"/>
                <w:szCs w:val="17"/>
              </w:rPr>
              <w:t xml:space="preserve"> # of bases or spotters; loss of contact; not up-down movement; not over original bases; released to new catchers.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8 – Tumbling (page 30-31)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 xml:space="preserve">1, 2, 3, 5, &amp; 7 - 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Tumbling or rebounding-</w:t>
            </w:r>
            <w:r w:rsidRPr="009A555C">
              <w:rPr>
                <w:rFonts w:ascii="Arial" w:hAnsi="Arial" w:cs="Arial"/>
                <w:sz w:val="17"/>
                <w:szCs w:val="17"/>
              </w:rPr>
              <w:t xml:space="preserve"> over or under a stunt, person, or prop except</w:t>
            </w:r>
            <w:r w:rsidRPr="009A555C">
              <w:rPr>
                <w:sz w:val="17"/>
                <w:szCs w:val="17"/>
              </w:rPr>
              <w:t xml:space="preserve"> </w:t>
            </w:r>
            <w:r w:rsidRPr="009A555C">
              <w:rPr>
                <w:rFonts w:ascii="Arial" w:hAnsi="Arial" w:cs="Arial"/>
                <w:sz w:val="17"/>
                <w:szCs w:val="17"/>
              </w:rPr>
              <w:t>non-aerial tumbling over person or prop on the performing surface; while holding props except for a forward or backward roll or one-hand cartwheel; twist or flip with more than 1 rotation; jumping to kip-up or rubber band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; Dive forward roll.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4 – Flip </w:t>
            </w:r>
            <w:r w:rsidRPr="009A555C">
              <w:rPr>
                <w:rFonts w:ascii="Arial" w:hAnsi="Arial" w:cs="Arial"/>
                <w:sz w:val="17"/>
                <w:szCs w:val="17"/>
              </w:rPr>
              <w:t>that lands in a partner stunt or cradle.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Rule 3 – Cheerleading Risk Management – Section 9 – Drops (page 31)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1, 2, 3, &amp; 4-</w:t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 Drops</w:t>
            </w:r>
            <w:r w:rsidRPr="009A555C">
              <w:rPr>
                <w:rFonts w:ascii="Arial" w:hAnsi="Arial" w:cs="Arial"/>
                <w:sz w:val="17"/>
                <w:szCs w:val="17"/>
              </w:rPr>
              <w:t>- directly to thighs, splits, knees, seat; push-up position; from a stand to stomach or back; from handspring or flip.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9A555C" w:rsidP="00C43BDD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DISQUALIFICATION: Any of the below listed infractions will result in disqualification.</w:t>
            </w:r>
          </w:p>
        </w:tc>
      </w:tr>
      <w:tr w:rsidR="00090600" w:rsidRPr="009A555C" w:rsidTr="007C2848">
        <w:tc>
          <w:tcPr>
            <w:tcW w:w="158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0" w:rsidRPr="009A555C" w:rsidRDefault="00090600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DQ</w:t>
            </w:r>
          </w:p>
        </w:tc>
        <w:tc>
          <w:tcPr>
            <w:tcW w:w="166" w:type="pct"/>
            <w:tcBorders>
              <w:top w:val="single" w:sz="6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More cheerleaders than allowed per category or in an inappropriate category as defined by KHSAA competition rules</w:t>
            </w:r>
          </w:p>
        </w:tc>
      </w:tr>
      <w:tr w:rsidR="00090600" w:rsidRPr="009A555C" w:rsidTr="00090600">
        <w:tc>
          <w:tcPr>
            <w:tcW w:w="158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0" w:rsidRPr="009A555C" w:rsidRDefault="00090600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DQ</w:t>
            </w:r>
          </w:p>
        </w:tc>
        <w:tc>
          <w:tcPr>
            <w:tcW w:w="166" w:type="pct"/>
            <w:tcBorders>
              <w:top w:val="single" w:sz="6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0906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>1 - Height Limitation on Stunts and Pyramids - more than 2 levels high.</w:t>
            </w:r>
          </w:p>
        </w:tc>
      </w:tr>
      <w:tr w:rsidR="00090600" w:rsidRPr="009A555C" w:rsidTr="00090600">
        <w:tc>
          <w:tcPr>
            <w:tcW w:w="158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00" w:rsidRPr="009A555C" w:rsidRDefault="00090600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DQ</w:t>
            </w:r>
          </w:p>
        </w:tc>
        <w:tc>
          <w:tcPr>
            <w:tcW w:w="166" w:type="pct"/>
            <w:tcBorders>
              <w:top w:val="single" w:sz="6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00" w:rsidRPr="009A555C" w:rsidRDefault="00090600" w:rsidP="007C28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17"/>
                <w:szCs w:val="17"/>
              </w:rPr>
            </w:pPr>
            <w:r w:rsidRPr="009A555C">
              <w:rPr>
                <w:rFonts w:ascii="Arial" w:hAnsi="Arial" w:cs="Arial"/>
                <w:bCs/>
                <w:color w:val="auto"/>
                <w:sz w:val="17"/>
                <w:szCs w:val="17"/>
              </w:rPr>
              <w:t xml:space="preserve">6 - Mini-trampoline or other height increasing apparatus 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DQ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Calibri" w:hAnsi="Calibri"/>
                <w:color w:val="1F497D"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KHSAA allows only signs, flags, megaphones, and </w:t>
            </w:r>
            <w:proofErr w:type="spellStart"/>
            <w:r w:rsidRPr="009A555C">
              <w:rPr>
                <w:rFonts w:ascii="Arial" w:hAnsi="Arial" w:cs="Arial"/>
                <w:b/>
                <w:snapToGrid w:val="0"/>
                <w:sz w:val="17"/>
                <w:szCs w:val="17"/>
              </w:rPr>
              <w:t>poms</w:t>
            </w:r>
            <w:proofErr w:type="spellEnd"/>
            <w:r w:rsidRPr="009A555C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as props.</w:t>
            </w:r>
          </w:p>
        </w:tc>
      </w:tr>
      <w:tr w:rsidR="00DB2378" w:rsidRPr="009A555C" w:rsidTr="00DB2378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78" w:rsidRPr="009A555C" w:rsidRDefault="00DB2378" w:rsidP="007C28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DQ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78" w:rsidRPr="009A555C" w:rsidRDefault="00DB2378" w:rsidP="007C28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78" w:rsidRPr="00DB2378" w:rsidRDefault="00DB2378" w:rsidP="00DB2378">
            <w:pPr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DB2378">
              <w:rPr>
                <w:rFonts w:ascii="Arial" w:hAnsi="Arial" w:cs="Arial"/>
                <w:b/>
                <w:snapToGrid w:val="0"/>
                <w:sz w:val="17"/>
                <w:szCs w:val="17"/>
              </w:rPr>
              <w:t>1, 8 &amp; 9 - Toe/leg pitch to a jump or tumbling skill; Swan Dives</w:t>
            </w:r>
          </w:p>
        </w:tc>
      </w:tr>
      <w:tr w:rsidR="00BD460E" w:rsidRPr="009A555C" w:rsidTr="0047317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bookmarkStart w:id="0" w:name="_GoBack"/>
            <w:bookmarkEnd w:id="0"/>
            <w:r w:rsidRPr="009A555C">
              <w:rPr>
                <w:rFonts w:ascii="Arial" w:hAnsi="Arial" w:cs="Arial"/>
                <w:b/>
                <w:color w:val="FFFFFF"/>
                <w:sz w:val="17"/>
                <w:szCs w:val="17"/>
              </w:rPr>
              <w:t>TIMING &amp; TOTALS</w:t>
            </w:r>
          </w:p>
        </w:tc>
      </w:tr>
      <w:tr w:rsidR="00BD460E" w:rsidRPr="009A555C" w:rsidTr="00473173"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>-3.5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t xml:space="preserve">Music Time:   #1                    #2                                  Routine Time:  #1                     #2          </w:t>
            </w:r>
          </w:p>
        </w:tc>
      </w:tr>
      <w:tr w:rsidR="00564E3A" w:rsidRPr="009A555C" w:rsidTr="00473173"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564E3A" w:rsidRPr="009A555C" w:rsidRDefault="00564E3A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E3A" w:rsidRPr="009A555C" w:rsidRDefault="00564E3A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D460E" w:rsidRPr="009A555C" w:rsidTr="00473173"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2B" w:rsidRPr="009A555C" w:rsidRDefault="0080182B" w:rsidP="00C43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460E" w:rsidRPr="009A555C" w:rsidRDefault="00BD460E" w:rsidP="00C43B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A555C">
              <w:rPr>
                <w:rFonts w:ascii="Arial" w:hAnsi="Arial" w:cs="Arial"/>
                <w:b/>
                <w:sz w:val="17"/>
                <w:szCs w:val="17"/>
              </w:rPr>
              <w:sym w:font="Wingdings" w:char="F0DF"/>
            </w:r>
            <w:r w:rsidRPr="009A555C">
              <w:rPr>
                <w:rFonts w:ascii="Arial" w:hAnsi="Arial" w:cs="Arial"/>
                <w:b/>
                <w:sz w:val="17"/>
                <w:szCs w:val="17"/>
              </w:rPr>
              <w:t>TOTAL DEDUCTIONS TO BE DEDUCTED FROM ROUTINE COMBINED SCORE</w:t>
            </w:r>
          </w:p>
        </w:tc>
      </w:tr>
    </w:tbl>
    <w:p w:rsidR="000845ED" w:rsidRPr="009A555C" w:rsidRDefault="000845ED" w:rsidP="00473173">
      <w:pPr>
        <w:spacing w:line="40" w:lineRule="exact"/>
        <w:rPr>
          <w:sz w:val="17"/>
          <w:szCs w:val="17"/>
          <w:vertAlign w:val="subscript"/>
        </w:rPr>
      </w:pPr>
    </w:p>
    <w:sectPr w:rsidR="000845ED" w:rsidRPr="009A555C" w:rsidSect="00473173">
      <w:headerReference w:type="default" r:id="rId7"/>
      <w:footerReference w:type="default" r:id="rId8"/>
      <w:type w:val="continuous"/>
      <w:pgSz w:w="12240" w:h="15840" w:code="1"/>
      <w:pgMar w:top="1008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09" w:rsidRDefault="00632B09" w:rsidP="00494857">
      <w:r>
        <w:separator/>
      </w:r>
    </w:p>
  </w:endnote>
  <w:endnote w:type="continuationSeparator" w:id="0">
    <w:p w:rsidR="00632B09" w:rsidRDefault="00632B09" w:rsidP="0049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3"/>
      <w:gridCol w:w="372"/>
      <w:gridCol w:w="955"/>
      <w:gridCol w:w="1123"/>
      <w:gridCol w:w="1894"/>
      <w:gridCol w:w="186"/>
      <w:gridCol w:w="1294"/>
      <w:gridCol w:w="372"/>
      <w:gridCol w:w="276"/>
      <w:gridCol w:w="1017"/>
      <w:gridCol w:w="462"/>
      <w:gridCol w:w="188"/>
      <w:gridCol w:w="1020"/>
      <w:gridCol w:w="438"/>
    </w:tblGrid>
    <w:tr w:rsidR="00564E3A" w:rsidRPr="0057618D" w:rsidTr="00473173">
      <w:trPr>
        <w:trHeight w:val="255"/>
      </w:trPr>
      <w:tc>
        <w:tcPr>
          <w:tcW w:w="557" w:type="pct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 w:rsidRPr="00934427">
            <w:rPr>
              <w:rFonts w:ascii="Arial" w:hAnsi="Arial" w:cs="Arial"/>
              <w:b/>
              <w:sz w:val="18"/>
              <w:szCs w:val="14"/>
            </w:rPr>
            <w:t xml:space="preserve">REGION </w:t>
          </w:r>
        </w:p>
      </w:tc>
      <w:tc>
        <w:tcPr>
          <w:tcW w:w="172" w:type="pct"/>
          <w:tcBorders>
            <w:bottom w:val="single" w:sz="6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442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520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877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86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599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Small</w:t>
          </w:r>
        </w:p>
      </w:tc>
      <w:tc>
        <w:tcPr>
          <w:tcW w:w="172" w:type="pct"/>
          <w:tcBorders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128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471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Medium</w:t>
          </w:r>
        </w:p>
      </w:tc>
      <w:tc>
        <w:tcPr>
          <w:tcW w:w="214" w:type="pct"/>
          <w:tcBorders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87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472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Large</w:t>
          </w:r>
        </w:p>
      </w:tc>
      <w:tc>
        <w:tcPr>
          <w:tcW w:w="203" w:type="pct"/>
          <w:tcBorders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</w:tr>
    <w:tr w:rsidR="00564E3A" w:rsidRPr="0057618D" w:rsidTr="00564E3A">
      <w:trPr>
        <w:trHeight w:val="255"/>
      </w:trPr>
      <w:tc>
        <w:tcPr>
          <w:tcW w:w="557" w:type="pct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TEAM:</w:t>
          </w:r>
        </w:p>
      </w:tc>
      <w:tc>
        <w:tcPr>
          <w:tcW w:w="2011" w:type="pct"/>
          <w:gridSpan w:val="4"/>
          <w:tcBorders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86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599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Super Large</w:t>
          </w:r>
        </w:p>
      </w:tc>
      <w:tc>
        <w:tcPr>
          <w:tcW w:w="172" w:type="pct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128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471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Coed A</w:t>
          </w:r>
        </w:p>
      </w:tc>
      <w:tc>
        <w:tcPr>
          <w:tcW w:w="214" w:type="pct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87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472" w:type="pct"/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18"/>
              <w:szCs w:val="14"/>
            </w:rPr>
            <w:t>Coed B</w:t>
          </w:r>
        </w:p>
      </w:tc>
      <w:tc>
        <w:tcPr>
          <w:tcW w:w="203" w:type="pct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64E3A" w:rsidRPr="00934427" w:rsidRDefault="00564E3A" w:rsidP="00564E3A">
          <w:pPr>
            <w:rPr>
              <w:rFonts w:ascii="Arial" w:hAnsi="Arial" w:cs="Arial"/>
              <w:b/>
              <w:sz w:val="18"/>
              <w:szCs w:val="14"/>
            </w:rPr>
          </w:pPr>
        </w:p>
      </w:tc>
    </w:tr>
  </w:tbl>
  <w:p w:rsidR="00564E3A" w:rsidRDefault="00564E3A" w:rsidP="00473173">
    <w:pPr>
      <w:pStyle w:val="Footer"/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09" w:rsidRDefault="00632B09" w:rsidP="00494857">
      <w:r>
        <w:separator/>
      </w:r>
    </w:p>
  </w:footnote>
  <w:footnote w:type="continuationSeparator" w:id="0">
    <w:p w:rsidR="00632B09" w:rsidRDefault="00632B09" w:rsidP="0049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DD" w:rsidRPr="00C43BDD" w:rsidRDefault="00C43BDD" w:rsidP="00C43BDD">
    <w:pPr>
      <w:framePr w:hSpace="180" w:wrap="around" w:vAnchor="page" w:hAnchor="margin" w:y="676"/>
      <w:tabs>
        <w:tab w:val="left" w:pos="5256"/>
      </w:tabs>
      <w:autoSpaceDE w:val="0"/>
      <w:autoSpaceDN w:val="0"/>
      <w:adjustRightInd w:val="0"/>
      <w:ind w:left="8"/>
      <w:rPr>
        <w:rFonts w:ascii="Arial" w:hAnsi="Arial" w:cs="Arial"/>
        <w:b/>
        <w:bCs/>
        <w:color w:val="FFFFFF"/>
        <w:sz w:val="20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6840"/>
      <w:gridCol w:w="1597"/>
    </w:tblGrid>
    <w:tr w:rsidR="00473173" w:rsidRPr="00C43BDD" w:rsidTr="00473173">
      <w:tc>
        <w:tcPr>
          <w:tcW w:w="2065" w:type="dxa"/>
        </w:tcPr>
        <w:p w:rsidR="00C43BDD" w:rsidRPr="00C43BDD" w:rsidRDefault="00473173" w:rsidP="00C43BDD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b/>
              <w:bCs/>
              <w:color w:val="auto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auto"/>
              <w:sz w:val="16"/>
              <w:szCs w:val="16"/>
            </w:rPr>
            <w:drawing>
              <wp:inline distT="0" distB="0" distL="0" distR="0" wp14:anchorId="5D42DF89" wp14:editId="6986655B">
                <wp:extent cx="585216" cy="357632"/>
                <wp:effectExtent l="0" t="0" r="571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0th-Logo-transparent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26" cy="36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43BDD" w:rsidRPr="00C43BDD" w:rsidRDefault="00C43BDD" w:rsidP="00C43BDD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b/>
              <w:bCs/>
              <w:color w:val="auto"/>
              <w:sz w:val="16"/>
              <w:szCs w:val="16"/>
            </w:rPr>
          </w:pP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t xml:space="preserve">KHSAA TECHNICAL JUDGING SHEET - Sheet </w:t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fldChar w:fldCharType="begin"/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instrText xml:space="preserve"> PAGE  \* Arabic  \* MERGEFORMAT </w:instrText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fldChar w:fldCharType="separate"/>
          </w:r>
          <w:r w:rsidR="00DB2378">
            <w:rPr>
              <w:rFonts w:ascii="Arial" w:hAnsi="Arial" w:cs="Arial"/>
              <w:b/>
              <w:bCs/>
              <w:noProof/>
              <w:color w:val="auto"/>
              <w:sz w:val="22"/>
              <w:szCs w:val="16"/>
            </w:rPr>
            <w:t>1</w:t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fldChar w:fldCharType="end"/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t xml:space="preserve"> of </w:t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fldChar w:fldCharType="begin"/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instrText xml:space="preserve"> NUMPAGES  \* Arabic  \* MERGEFORMAT </w:instrText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fldChar w:fldCharType="separate"/>
          </w:r>
          <w:r w:rsidR="00DB2378">
            <w:rPr>
              <w:rFonts w:ascii="Arial" w:hAnsi="Arial" w:cs="Arial"/>
              <w:b/>
              <w:bCs/>
              <w:noProof/>
              <w:color w:val="auto"/>
              <w:sz w:val="22"/>
              <w:szCs w:val="16"/>
            </w:rPr>
            <w:t>2</w:t>
          </w:r>
          <w:r w:rsidRPr="00C43BDD">
            <w:rPr>
              <w:rFonts w:ascii="Arial" w:hAnsi="Arial" w:cs="Arial"/>
              <w:b/>
              <w:bCs/>
              <w:color w:val="auto"/>
              <w:sz w:val="22"/>
              <w:szCs w:val="16"/>
            </w:rPr>
            <w:fldChar w:fldCharType="end"/>
          </w:r>
        </w:p>
      </w:tc>
      <w:tc>
        <w:tcPr>
          <w:tcW w:w="1597" w:type="dxa"/>
        </w:tcPr>
        <w:p w:rsidR="00C43BDD" w:rsidRPr="00C43BDD" w:rsidRDefault="00C43BDD" w:rsidP="00C43BDD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color w:val="auto"/>
              <w:sz w:val="14"/>
              <w:szCs w:val="14"/>
            </w:rPr>
          </w:pPr>
          <w:r w:rsidRPr="00C43BDD">
            <w:rPr>
              <w:rFonts w:ascii="Arial" w:hAnsi="Arial" w:cs="Arial"/>
              <w:color w:val="auto"/>
              <w:sz w:val="14"/>
              <w:szCs w:val="14"/>
            </w:rPr>
            <w:t>KHSAA Form CC111</w:t>
          </w:r>
        </w:p>
        <w:p w:rsidR="00C43BDD" w:rsidRPr="00C43BDD" w:rsidRDefault="00C43BDD" w:rsidP="00C43BDD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color w:val="auto"/>
              <w:sz w:val="16"/>
              <w:szCs w:val="16"/>
            </w:rPr>
          </w:pPr>
          <w:r w:rsidRPr="00C43BDD">
            <w:rPr>
              <w:rFonts w:ascii="Arial" w:hAnsi="Arial" w:cs="Arial"/>
              <w:color w:val="auto"/>
              <w:sz w:val="14"/>
              <w:szCs w:val="14"/>
            </w:rPr>
            <w:t>Rev. 10/16</w:t>
          </w:r>
        </w:p>
      </w:tc>
    </w:tr>
  </w:tbl>
  <w:p w:rsidR="00494857" w:rsidRPr="00C43BDD" w:rsidRDefault="00494857" w:rsidP="00C43BDD">
    <w:pPr>
      <w:pStyle w:val="Header"/>
      <w:spacing w:line="60" w:lineRule="exact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TYztjQxNTA2NLRU0lEKTi0uzszPAykwrAUAdnu2LSwAAAA="/>
  </w:docVars>
  <w:rsids>
    <w:rsidRoot w:val="003260E2"/>
    <w:rsid w:val="000013B2"/>
    <w:rsid w:val="00014D08"/>
    <w:rsid w:val="000407F0"/>
    <w:rsid w:val="00041165"/>
    <w:rsid w:val="0005579B"/>
    <w:rsid w:val="00063156"/>
    <w:rsid w:val="000845ED"/>
    <w:rsid w:val="00090600"/>
    <w:rsid w:val="000B17D1"/>
    <w:rsid w:val="000B6265"/>
    <w:rsid w:val="000D5F20"/>
    <w:rsid w:val="00130A90"/>
    <w:rsid w:val="00154F57"/>
    <w:rsid w:val="001766CB"/>
    <w:rsid w:val="001A77B0"/>
    <w:rsid w:val="002035F0"/>
    <w:rsid w:val="00222155"/>
    <w:rsid w:val="00260C7D"/>
    <w:rsid w:val="002E5DA0"/>
    <w:rsid w:val="003003D3"/>
    <w:rsid w:val="003234F7"/>
    <w:rsid w:val="003260E2"/>
    <w:rsid w:val="00344FBF"/>
    <w:rsid w:val="00352D00"/>
    <w:rsid w:val="003A5819"/>
    <w:rsid w:val="003A62D2"/>
    <w:rsid w:val="003D4D75"/>
    <w:rsid w:val="003D63BD"/>
    <w:rsid w:val="003E1924"/>
    <w:rsid w:val="003E21CF"/>
    <w:rsid w:val="00407C9B"/>
    <w:rsid w:val="0041516E"/>
    <w:rsid w:val="00415985"/>
    <w:rsid w:val="004640AC"/>
    <w:rsid w:val="00465744"/>
    <w:rsid w:val="00473173"/>
    <w:rsid w:val="00494857"/>
    <w:rsid w:val="004A154E"/>
    <w:rsid w:val="004D39DA"/>
    <w:rsid w:val="0051425A"/>
    <w:rsid w:val="005247C5"/>
    <w:rsid w:val="0056029F"/>
    <w:rsid w:val="00563623"/>
    <w:rsid w:val="00564E3A"/>
    <w:rsid w:val="005734B9"/>
    <w:rsid w:val="0057618D"/>
    <w:rsid w:val="00586B80"/>
    <w:rsid w:val="00591BE2"/>
    <w:rsid w:val="0059452F"/>
    <w:rsid w:val="005D6326"/>
    <w:rsid w:val="005F23AF"/>
    <w:rsid w:val="005F2C40"/>
    <w:rsid w:val="00605F57"/>
    <w:rsid w:val="006249A2"/>
    <w:rsid w:val="006267F2"/>
    <w:rsid w:val="00632B09"/>
    <w:rsid w:val="006944AA"/>
    <w:rsid w:val="006E162A"/>
    <w:rsid w:val="006E2364"/>
    <w:rsid w:val="006F6348"/>
    <w:rsid w:val="00721861"/>
    <w:rsid w:val="007262D1"/>
    <w:rsid w:val="00726387"/>
    <w:rsid w:val="00731FFF"/>
    <w:rsid w:val="007336A0"/>
    <w:rsid w:val="00741CC1"/>
    <w:rsid w:val="00746BAF"/>
    <w:rsid w:val="0075476A"/>
    <w:rsid w:val="00786A59"/>
    <w:rsid w:val="00797C82"/>
    <w:rsid w:val="007B7B77"/>
    <w:rsid w:val="007C40D2"/>
    <w:rsid w:val="007C6FB9"/>
    <w:rsid w:val="0080182B"/>
    <w:rsid w:val="00805D0B"/>
    <w:rsid w:val="00806215"/>
    <w:rsid w:val="008212D9"/>
    <w:rsid w:val="00866538"/>
    <w:rsid w:val="008C0381"/>
    <w:rsid w:val="008F7D7D"/>
    <w:rsid w:val="00900E6D"/>
    <w:rsid w:val="00900F27"/>
    <w:rsid w:val="00915E80"/>
    <w:rsid w:val="009161D3"/>
    <w:rsid w:val="00916489"/>
    <w:rsid w:val="00926F8B"/>
    <w:rsid w:val="00934427"/>
    <w:rsid w:val="009A3CCD"/>
    <w:rsid w:val="009A555C"/>
    <w:rsid w:val="009D652F"/>
    <w:rsid w:val="00A83DB6"/>
    <w:rsid w:val="00A96016"/>
    <w:rsid w:val="00AB2483"/>
    <w:rsid w:val="00AB4535"/>
    <w:rsid w:val="00AF0C60"/>
    <w:rsid w:val="00B0293D"/>
    <w:rsid w:val="00B2781E"/>
    <w:rsid w:val="00B300A4"/>
    <w:rsid w:val="00B50C8C"/>
    <w:rsid w:val="00B6392C"/>
    <w:rsid w:val="00B748F8"/>
    <w:rsid w:val="00B8176F"/>
    <w:rsid w:val="00B83AFC"/>
    <w:rsid w:val="00BB549B"/>
    <w:rsid w:val="00BC0B12"/>
    <w:rsid w:val="00BC2801"/>
    <w:rsid w:val="00BD460E"/>
    <w:rsid w:val="00BF0046"/>
    <w:rsid w:val="00C25788"/>
    <w:rsid w:val="00C43BDD"/>
    <w:rsid w:val="00C613A6"/>
    <w:rsid w:val="00C92892"/>
    <w:rsid w:val="00CF4DA1"/>
    <w:rsid w:val="00CF7CBE"/>
    <w:rsid w:val="00D065A6"/>
    <w:rsid w:val="00D21B6C"/>
    <w:rsid w:val="00D31C88"/>
    <w:rsid w:val="00D524F2"/>
    <w:rsid w:val="00D56AD8"/>
    <w:rsid w:val="00DB2378"/>
    <w:rsid w:val="00E018AE"/>
    <w:rsid w:val="00E035A7"/>
    <w:rsid w:val="00E35068"/>
    <w:rsid w:val="00EB5036"/>
    <w:rsid w:val="00EC62F7"/>
    <w:rsid w:val="00EF72A1"/>
    <w:rsid w:val="00F33240"/>
    <w:rsid w:val="00F452B7"/>
    <w:rsid w:val="00F601BB"/>
    <w:rsid w:val="00F91DD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C7D67BFD-3A1E-4128-B7D8-39FE77C2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E2"/>
    <w:rPr>
      <w:rFonts w:ascii="sans serif" w:hAnsi="sans serif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857"/>
    <w:rPr>
      <w:rFonts w:ascii="sans serif" w:eastAsia="Calibri" w:hAnsi="sans serif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8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857"/>
    <w:rPr>
      <w:rFonts w:ascii="sans serif" w:eastAsia="Calibri" w:hAnsi="sans serif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1B6C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F7D7D"/>
    <w:rPr>
      <w:sz w:val="22"/>
      <w:szCs w:val="22"/>
    </w:rPr>
  </w:style>
  <w:style w:type="table" w:styleId="TableGrid">
    <w:name w:val="Table Grid"/>
    <w:basedOn w:val="TableNormal"/>
    <w:uiPriority w:val="59"/>
    <w:rsid w:val="00C4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6CD4-49BF-4F24-B7D2-4F05A4D6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Littleton</dc:creator>
  <cp:keywords/>
  <cp:lastModifiedBy>Butch Cope</cp:lastModifiedBy>
  <cp:revision>9</cp:revision>
  <cp:lastPrinted>2016-10-24T16:11:00Z</cp:lastPrinted>
  <dcterms:created xsi:type="dcterms:W3CDTF">2016-10-05T13:39:00Z</dcterms:created>
  <dcterms:modified xsi:type="dcterms:W3CDTF">2016-10-24T16:18:00Z</dcterms:modified>
</cp:coreProperties>
</file>